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F2B" w:rsidRPr="00D46430" w:rsidRDefault="00FC5F2B" w:rsidP="00FC5F2B">
      <w:pPr>
        <w:spacing w:after="0"/>
        <w:jc w:val="center"/>
        <w:rPr>
          <w:rStyle w:val="markedcontent"/>
          <w:rFonts w:cstheme="minorHAnsi"/>
          <w:b/>
          <w:sz w:val="36"/>
          <w:szCs w:val="36"/>
        </w:rPr>
      </w:pPr>
      <w:r w:rsidRPr="00D46430">
        <w:rPr>
          <w:rStyle w:val="markedcontent"/>
          <w:rFonts w:cstheme="minorHAnsi"/>
          <w:b/>
          <w:sz w:val="36"/>
          <w:szCs w:val="36"/>
        </w:rPr>
        <w:t>Première expérience d’art-thérapie en clinique psychiatrique :</w:t>
      </w:r>
      <w:r w:rsidRPr="00D46430">
        <w:rPr>
          <w:rFonts w:cstheme="minorHAnsi"/>
          <w:b/>
          <w:sz w:val="36"/>
          <w:szCs w:val="36"/>
        </w:rPr>
        <w:br/>
      </w:r>
      <w:r w:rsidRPr="00D46430">
        <w:rPr>
          <w:rStyle w:val="markedcontent"/>
          <w:rFonts w:cstheme="minorHAnsi"/>
          <w:b/>
          <w:sz w:val="36"/>
          <w:szCs w:val="36"/>
        </w:rPr>
        <w:t>l’art-thérapeute, un « relanceur de désir » ?</w:t>
      </w:r>
    </w:p>
    <w:p w:rsidR="00FC5F2B" w:rsidRDefault="00FC5F2B" w:rsidP="00FC5F2B">
      <w:pPr>
        <w:spacing w:after="0"/>
        <w:jc w:val="center"/>
        <w:rPr>
          <w:rStyle w:val="markedcontent"/>
          <w:rFonts w:cstheme="minorHAnsi"/>
          <w:b/>
          <w:sz w:val="36"/>
          <w:szCs w:val="36"/>
        </w:rPr>
      </w:pPr>
    </w:p>
    <w:p w:rsidR="00FC5F2B" w:rsidRPr="00D46430" w:rsidRDefault="00FC5F2B" w:rsidP="00FC5F2B">
      <w:pPr>
        <w:spacing w:after="0"/>
        <w:jc w:val="right"/>
        <w:rPr>
          <w:rStyle w:val="markedcontent"/>
          <w:rFonts w:cstheme="minorHAnsi"/>
          <w:b/>
          <w:sz w:val="28"/>
          <w:szCs w:val="28"/>
        </w:rPr>
      </w:pPr>
      <w:r w:rsidRPr="00D46430">
        <w:rPr>
          <w:rStyle w:val="markedcontent"/>
          <w:rFonts w:cstheme="minorHAnsi"/>
          <w:b/>
          <w:sz w:val="28"/>
          <w:szCs w:val="28"/>
        </w:rPr>
        <w:t>Pauline de CABARRUS</w:t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Fonts w:cstheme="minorHAnsi"/>
          <w:sz w:val="24"/>
          <w:szCs w:val="24"/>
        </w:rPr>
        <w:br/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Style w:val="markedcontent"/>
          <w:rFonts w:cstheme="minorHAnsi"/>
          <w:sz w:val="24"/>
          <w:szCs w:val="24"/>
        </w:rPr>
        <w:t xml:space="preserve">« </w:t>
      </w:r>
      <w:r w:rsidRPr="00D46430">
        <w:rPr>
          <w:rStyle w:val="markedcontent"/>
          <w:rFonts w:cstheme="minorHAnsi"/>
          <w:i/>
          <w:sz w:val="24"/>
          <w:szCs w:val="24"/>
        </w:rPr>
        <w:t>L’artiste se profile comme un relanceur, un travailleur, et un malaxeur de désir</w:t>
      </w:r>
      <w:r w:rsidRPr="00D46430">
        <w:rPr>
          <w:rStyle w:val="markedcontent"/>
          <w:rFonts w:cstheme="minorHAnsi"/>
          <w:sz w:val="24"/>
          <w:szCs w:val="24"/>
        </w:rPr>
        <w:t xml:space="preserve"> » Alexia Jacques et Alex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Lefebvre « La création artistique, un en-deçà du Désir ».</w:t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Fonts w:cstheme="minorHAnsi"/>
          <w:sz w:val="24"/>
          <w:szCs w:val="24"/>
        </w:rPr>
        <w:br/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Style w:val="markedcontent"/>
          <w:rFonts w:cstheme="minorHAnsi"/>
          <w:sz w:val="24"/>
          <w:szCs w:val="24"/>
        </w:rPr>
        <w:t>J’ai étudié l’art-thérapie pendant 3 ans durant mes études d’arts-plastiques à la Sorbonne, puis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 xml:space="preserve">plus récemment je me suis formée à l’institut </w:t>
      </w:r>
      <w:proofErr w:type="spellStart"/>
      <w:r w:rsidRPr="00D46430">
        <w:rPr>
          <w:rStyle w:val="markedcontent"/>
          <w:rFonts w:cstheme="minorHAnsi"/>
          <w:sz w:val="24"/>
          <w:szCs w:val="24"/>
        </w:rPr>
        <w:t>Profac</w:t>
      </w:r>
      <w:proofErr w:type="spellEnd"/>
      <w:r w:rsidRPr="00D46430">
        <w:rPr>
          <w:rStyle w:val="markedcontent"/>
          <w:rFonts w:cstheme="minorHAnsi"/>
          <w:sz w:val="24"/>
          <w:szCs w:val="24"/>
        </w:rPr>
        <w:t>, qui propose de l’Art-Thérapie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Contemporaine c’est-à-dire dénuée de production artistique. Les sujets à qui je propose des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séances d’art-thérapie expérimentent l’acte artistique, mais aussi le manque, par l’</w:t>
      </w:r>
      <w:proofErr w:type="spellStart"/>
      <w:r w:rsidRPr="00D46430">
        <w:rPr>
          <w:rStyle w:val="markedcontent"/>
          <w:rFonts w:cstheme="minorHAnsi"/>
          <w:sz w:val="24"/>
          <w:szCs w:val="24"/>
        </w:rPr>
        <w:t>éphémerité</w:t>
      </w:r>
      <w:proofErr w:type="spellEnd"/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de leur création, et il m’apparait comme un moyen de relancer leur désir.</w:t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J’ai d’abord cru que j’étais artiste pour combler un manque mais je me suis vite rendu compte</w:t>
      </w:r>
      <w:r w:rsidRPr="00D46430">
        <w:rPr>
          <w:rFonts w:cstheme="minorHAnsi"/>
          <w:sz w:val="24"/>
          <w:szCs w:val="24"/>
        </w:rPr>
        <w:br/>
      </w:r>
      <w:proofErr w:type="gramStart"/>
      <w:r w:rsidRPr="00D46430">
        <w:rPr>
          <w:rStyle w:val="markedcontent"/>
          <w:rFonts w:cstheme="minorHAnsi"/>
          <w:sz w:val="24"/>
          <w:szCs w:val="24"/>
        </w:rPr>
        <w:t>qu’ il</w:t>
      </w:r>
      <w:proofErr w:type="gramEnd"/>
      <w:r w:rsidRPr="00D46430">
        <w:rPr>
          <w:rStyle w:val="markedcontent"/>
          <w:rFonts w:cstheme="minorHAnsi"/>
          <w:sz w:val="24"/>
          <w:szCs w:val="24"/>
        </w:rPr>
        <w:t xml:space="preserve"> s’agit de l’inverse : être artiste, c’est une façon de créer du manque, et donc du désir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et il me semble qu’il en va de même pour l’art-thérapeute. Dans cette seconde fonction, j’ai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compris que je ne devais pas tenter d’aider -vainement- le sujet à colmater une brèche, mais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qu’il me fallait travailler mon propre potentiel poétique pour essayer de convoquer, chez l’autre,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ce que j’avais vécu de mon côté : la prise de conscience des capacités de ressources qu’ouvre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en soi la créativité.</w:t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Par ailleurs, il me semble qu’il y a souvent un quiproquo, on croit communément que l’art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possède des vertus thérapeutiques intrinsèques. Mais alors, comment expliquer la souffrance et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la folie de certains artistes ? La création artistique n’est pas thérapeutique, mais il s’agit plutôt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 xml:space="preserve">d’un moyen d’apprivoiser son symptôme, son « </w:t>
      </w:r>
      <w:proofErr w:type="spellStart"/>
      <w:r w:rsidRPr="00D46430">
        <w:rPr>
          <w:rStyle w:val="markedcontent"/>
          <w:rFonts w:cstheme="minorHAnsi"/>
          <w:sz w:val="24"/>
          <w:szCs w:val="24"/>
        </w:rPr>
        <w:t>sinthome</w:t>
      </w:r>
      <w:proofErr w:type="spellEnd"/>
      <w:r w:rsidRPr="00D46430">
        <w:rPr>
          <w:rStyle w:val="markedcontent"/>
          <w:rFonts w:cstheme="minorHAnsi"/>
          <w:sz w:val="24"/>
          <w:szCs w:val="24"/>
        </w:rPr>
        <w:t xml:space="preserve"> » (Lacan), de faire avec. Si créer ne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soigne pas, l’atelier me permet de vivre avec mes questionnements, mes manques et mes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angoisses. J’envisage l’art-thérapie de la même manière, si elle est là encore très éloignée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du soin et de la médecine, il s’agit d’une alternative permettant au sujet d’essayer de faire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avec « le chaos en soi » nietzschéen.</w:t>
      </w:r>
    </w:p>
    <w:p w:rsidR="00FC5F2B" w:rsidRPr="00AB72E2" w:rsidRDefault="00FC5F2B" w:rsidP="00FC5F2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D46430">
        <w:rPr>
          <w:rFonts w:cstheme="minorHAnsi"/>
          <w:sz w:val="24"/>
          <w:szCs w:val="24"/>
        </w:rPr>
        <w:lastRenderedPageBreak/>
        <w:br/>
      </w:r>
      <w:r w:rsidRPr="00AB72E2">
        <w:rPr>
          <w:rFonts w:cstheme="minorHAnsi"/>
          <w:b/>
          <w:i/>
          <w:sz w:val="24"/>
          <w:szCs w:val="24"/>
        </w:rPr>
        <w:t>Références bibliographiques :</w:t>
      </w:r>
    </w:p>
    <w:p w:rsidR="00FC5F2B" w:rsidRPr="00F93F10" w:rsidRDefault="00FC5F2B" w:rsidP="00FC5F2B">
      <w:pPr>
        <w:spacing w:after="0"/>
        <w:jc w:val="both"/>
        <w:rPr>
          <w:rStyle w:val="markedcontent"/>
          <w:rFonts w:cstheme="minorHAnsi"/>
          <w:sz w:val="20"/>
          <w:szCs w:val="20"/>
        </w:rPr>
      </w:pPr>
      <w:r w:rsidRPr="00F93F10">
        <w:rPr>
          <w:rStyle w:val="markedcontent"/>
          <w:rFonts w:cstheme="minorHAnsi"/>
          <w:sz w:val="20"/>
          <w:szCs w:val="20"/>
        </w:rPr>
        <w:t xml:space="preserve">- Art-thérapie, Au fil de l’éphémère, Jean-Pierre </w:t>
      </w:r>
      <w:proofErr w:type="spellStart"/>
      <w:r w:rsidRPr="00F93F10">
        <w:rPr>
          <w:rStyle w:val="markedcontent"/>
          <w:rFonts w:cstheme="minorHAnsi"/>
          <w:sz w:val="20"/>
          <w:szCs w:val="20"/>
        </w:rPr>
        <w:t>Royol</w:t>
      </w:r>
      <w:proofErr w:type="spellEnd"/>
      <w:r w:rsidRPr="00F93F10">
        <w:rPr>
          <w:rStyle w:val="markedcontent"/>
          <w:rFonts w:cstheme="minorHAnsi"/>
          <w:sz w:val="20"/>
          <w:szCs w:val="20"/>
        </w:rPr>
        <w:t xml:space="preserve">, Editions </w:t>
      </w:r>
      <w:proofErr w:type="spellStart"/>
      <w:r w:rsidRPr="00F93F10">
        <w:rPr>
          <w:rStyle w:val="markedcontent"/>
          <w:rFonts w:cstheme="minorHAnsi"/>
          <w:sz w:val="20"/>
          <w:szCs w:val="20"/>
        </w:rPr>
        <w:t>Profacom</w:t>
      </w:r>
      <w:proofErr w:type="spellEnd"/>
    </w:p>
    <w:p w:rsidR="00FC5F2B" w:rsidRPr="00F93F10" w:rsidRDefault="00FC5F2B" w:rsidP="00FC5F2B">
      <w:pPr>
        <w:spacing w:after="0"/>
        <w:jc w:val="both"/>
        <w:rPr>
          <w:rStyle w:val="markedcontent"/>
          <w:rFonts w:cstheme="minorHAnsi"/>
          <w:sz w:val="20"/>
          <w:szCs w:val="20"/>
        </w:rPr>
      </w:pPr>
      <w:r w:rsidRPr="00F93F10">
        <w:rPr>
          <w:rStyle w:val="markedcontent"/>
          <w:rFonts w:cstheme="minorHAnsi"/>
          <w:sz w:val="20"/>
          <w:szCs w:val="20"/>
        </w:rPr>
        <w:t xml:space="preserve">- Au risque de l’art, Thierry Delcourt, </w:t>
      </w:r>
      <w:proofErr w:type="spellStart"/>
      <w:r w:rsidRPr="00F93F10">
        <w:rPr>
          <w:rStyle w:val="markedcontent"/>
          <w:rFonts w:cstheme="minorHAnsi"/>
          <w:sz w:val="20"/>
          <w:szCs w:val="20"/>
        </w:rPr>
        <w:t>Babelio</w:t>
      </w:r>
      <w:proofErr w:type="spellEnd"/>
    </w:p>
    <w:p w:rsidR="00FC5F2B" w:rsidRPr="00F93F10" w:rsidRDefault="00FC5F2B" w:rsidP="00FC5F2B">
      <w:pPr>
        <w:spacing w:after="0"/>
        <w:jc w:val="both"/>
        <w:rPr>
          <w:rStyle w:val="markedcontent"/>
          <w:rFonts w:cstheme="minorHAnsi"/>
          <w:sz w:val="20"/>
          <w:szCs w:val="20"/>
        </w:rPr>
      </w:pPr>
      <w:r w:rsidRPr="00F93F10">
        <w:rPr>
          <w:rStyle w:val="markedcontent"/>
          <w:rFonts w:cstheme="minorHAnsi"/>
          <w:sz w:val="20"/>
          <w:szCs w:val="20"/>
        </w:rPr>
        <w:t>- Corps et création, Michel Ledoux, Belles lettres</w:t>
      </w: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</w:p>
    <w:p w:rsidR="00FC5F2B" w:rsidRDefault="00FC5F2B" w:rsidP="00FC5F2B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D46430">
        <w:rPr>
          <w:rStyle w:val="markedcontent"/>
          <w:rFonts w:cstheme="minorHAnsi"/>
          <w:i/>
          <w:sz w:val="24"/>
          <w:szCs w:val="24"/>
        </w:rPr>
        <w:t>Pauline de CABARRUS</w:t>
      </w:r>
      <w:r>
        <w:rPr>
          <w:rStyle w:val="markedcontent"/>
          <w:rFonts w:cstheme="minorHAnsi"/>
          <w:i/>
          <w:sz w:val="24"/>
          <w:szCs w:val="24"/>
        </w:rPr>
        <w:t>,</w:t>
      </w:r>
      <w:r w:rsidRPr="00D46430">
        <w:rPr>
          <w:rStyle w:val="markedcontent"/>
          <w:rFonts w:cstheme="minorHAnsi"/>
          <w:sz w:val="24"/>
          <w:szCs w:val="24"/>
        </w:rPr>
        <w:t xml:space="preserve"> artiste et art-thérapeute depuis février 2022 en psychiatrie générale</w:t>
      </w:r>
      <w:r w:rsidRPr="00D46430">
        <w:rPr>
          <w:rFonts w:cstheme="minorHAnsi"/>
          <w:sz w:val="24"/>
          <w:szCs w:val="24"/>
        </w:rPr>
        <w:br/>
      </w:r>
      <w:r w:rsidRPr="00D46430">
        <w:rPr>
          <w:rStyle w:val="markedcontent"/>
          <w:rFonts w:cstheme="minorHAnsi"/>
          <w:sz w:val="24"/>
          <w:szCs w:val="24"/>
        </w:rPr>
        <w:t>pour adultes.</w:t>
      </w:r>
    </w:p>
    <w:p w:rsidR="00FC5F2B" w:rsidRPr="00FC5F2B" w:rsidRDefault="00FC5F2B" w:rsidP="00FC5F2B"/>
    <w:sectPr w:rsidR="00FC5F2B" w:rsidRPr="00FC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2B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ED33-DC45-4FBD-8B89-DE7A1C51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2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FC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TESSARIOL</dc:creator>
  <cp:keywords/>
  <dc:description/>
  <cp:lastModifiedBy>Jean-Claude TESSARIOL</cp:lastModifiedBy>
  <cp:revision>1</cp:revision>
  <dcterms:created xsi:type="dcterms:W3CDTF">2023-05-07T14:29:00Z</dcterms:created>
  <dcterms:modified xsi:type="dcterms:W3CDTF">2023-05-07T14:29:00Z</dcterms:modified>
</cp:coreProperties>
</file>